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753F" w14:textId="77777777" w:rsidR="00F36E51" w:rsidRDefault="00CE6AD9">
      <w:pPr>
        <w:tabs>
          <w:tab w:val="center" w:pos="8709"/>
        </w:tabs>
        <w:spacing w:after="0"/>
      </w:pPr>
      <w:r>
        <w:rPr>
          <w:noProof/>
        </w:rPr>
        <w:drawing>
          <wp:inline distT="0" distB="0" distL="0" distR="0" wp14:anchorId="69BEF38B" wp14:editId="5D921807">
            <wp:extent cx="3420110" cy="15608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5BF8FC" w14:textId="77777777" w:rsidR="00F36E51" w:rsidRDefault="00CE6AD9">
      <w:pPr>
        <w:spacing w:after="0"/>
      </w:pPr>
      <w:r>
        <w:rPr>
          <w:sz w:val="24"/>
        </w:rPr>
        <w:t xml:space="preserve"> </w:t>
      </w:r>
    </w:p>
    <w:p w14:paraId="4B6BA234" w14:textId="77777777" w:rsidR="00F36E51" w:rsidRDefault="00CE6AD9">
      <w:pPr>
        <w:spacing w:after="0"/>
      </w:pPr>
      <w:r>
        <w:rPr>
          <w:sz w:val="24"/>
        </w:rPr>
        <w:t xml:space="preserve"> </w:t>
      </w:r>
    </w:p>
    <w:p w14:paraId="7B3A89BE" w14:textId="77777777" w:rsidR="00F36E51" w:rsidRDefault="00CE6AD9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 xml:space="preserve"> </w:t>
      </w:r>
    </w:p>
    <w:p w14:paraId="0FC32A99" w14:textId="77777777" w:rsidR="00344DC8" w:rsidRDefault="001A0137" w:rsidP="00344DC8">
      <w:pPr>
        <w:pStyle w:val="NormaleWeb"/>
        <w:spacing w:before="0" w:beforeAutospacing="0" w:after="16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8B09A09" wp14:editId="3A122EC6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6120130" cy="548640"/>
            <wp:effectExtent l="0" t="0" r="0" b="3810"/>
            <wp:wrapTopAndBottom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AD9">
        <w:t xml:space="preserve"> </w:t>
      </w:r>
      <w:r w:rsidR="00CE6AD9">
        <w:tab/>
      </w:r>
      <w:r w:rsidR="0046457C">
        <w:tab/>
      </w:r>
      <w:r w:rsidR="0046457C">
        <w:tab/>
      </w:r>
      <w:r w:rsidR="0046457C">
        <w:tab/>
      </w:r>
      <w:r w:rsidR="0046457C">
        <w:tab/>
      </w:r>
      <w:r w:rsidR="0046457C">
        <w:tab/>
      </w:r>
      <w:r w:rsidR="0046457C">
        <w:tab/>
      </w:r>
      <w:r w:rsidR="0046457C">
        <w:tab/>
      </w:r>
      <w:r w:rsidR="0046457C">
        <w:tab/>
      </w:r>
      <w:r w:rsidR="0046457C" w:rsidRPr="0046457C">
        <w:rPr>
          <w:b/>
        </w:rPr>
        <w:t>To:</w:t>
      </w:r>
      <w:r w:rsidR="0046457C">
        <w:rPr>
          <w:b/>
        </w:rPr>
        <w:t xml:space="preserve"> </w:t>
      </w:r>
      <w:r w:rsidR="00344DC8">
        <w:rPr>
          <w:b/>
        </w:rPr>
        <w:t>Mikel Dolci</w:t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 w:rsidR="0046457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4DC8">
        <w:rPr>
          <w:color w:val="000000"/>
        </w:rPr>
        <w:t xml:space="preserve">BC Boncar è un’azienda che produce </w:t>
      </w:r>
      <w:proofErr w:type="gramStart"/>
      <w:r w:rsidR="00344DC8">
        <w:rPr>
          <w:color w:val="000000"/>
        </w:rPr>
        <w:t>packaging  per</w:t>
      </w:r>
      <w:proofErr w:type="gramEnd"/>
      <w:r w:rsidR="00344DC8">
        <w:rPr>
          <w:color w:val="000000"/>
        </w:rPr>
        <w:t xml:space="preserve"> il settore del lusso dal 1998.  </w:t>
      </w:r>
    </w:p>
    <w:p w14:paraId="4D45EAB3" w14:textId="77777777" w:rsidR="00344DC8" w:rsidRDefault="00344DC8" w:rsidP="00344DC8">
      <w:pPr>
        <w:pStyle w:val="NormaleWeb"/>
        <w:spacing w:before="0" w:beforeAutospacing="0" w:after="160" w:afterAutospacing="0"/>
      </w:pPr>
      <w:r>
        <w:rPr>
          <w:color w:val="000000"/>
        </w:rPr>
        <w:t xml:space="preserve">Il processo di sviluppo per una produzione sostenibile è nato circa 5 anni fa e ha subito una forte evoluzione negli ultimi due anni: nel 2018, infatti, abbiamo aderito ad una partnership con Life Gate, </w:t>
      </w:r>
      <w:proofErr w:type="gramStart"/>
      <w:r>
        <w:rPr>
          <w:color w:val="000000"/>
        </w:rPr>
        <w:t>per  convertire</w:t>
      </w:r>
      <w:proofErr w:type="gramEnd"/>
      <w:r>
        <w:rPr>
          <w:color w:val="000000"/>
        </w:rPr>
        <w:t xml:space="preserve"> i nostri progetti  di packaging a “ Impatto zero” compensando le emissioni di CO2 con piantumazione di alberi. </w:t>
      </w:r>
    </w:p>
    <w:p w14:paraId="0E49BAEF" w14:textId="77777777" w:rsidR="00344DC8" w:rsidRDefault="00344DC8" w:rsidP="00344DC8">
      <w:pPr>
        <w:pStyle w:val="NormaleWeb"/>
        <w:spacing w:before="0" w:beforeAutospacing="0" w:after="160" w:afterAutospacing="0"/>
      </w:pPr>
      <w:r>
        <w:rPr>
          <w:color w:val="000000"/>
        </w:rPr>
        <w:t>Nella seconda metà del 2019, grazie ad una partnership con un nostro cliente, abbiamo contribuito a far rinascere circa 90.000 mq di foresta in Madagascar. </w:t>
      </w:r>
    </w:p>
    <w:p w14:paraId="3D951780" w14:textId="77777777" w:rsidR="00344DC8" w:rsidRDefault="00344DC8" w:rsidP="00344DC8">
      <w:pPr>
        <w:pStyle w:val="NormaleWeb"/>
        <w:spacing w:before="0" w:beforeAutospacing="0" w:after="160" w:afterAutospacing="0"/>
      </w:pPr>
      <w:r>
        <w:rPr>
          <w:color w:val="000000"/>
        </w:rPr>
        <w:t xml:space="preserve">Con alcuni brand abbiamo raggiunto </w:t>
      </w:r>
      <w:proofErr w:type="gramStart"/>
      <w:r>
        <w:rPr>
          <w:color w:val="000000"/>
        </w:rPr>
        <w:t>degli  accordi</w:t>
      </w:r>
      <w:proofErr w:type="gramEnd"/>
      <w:r>
        <w:rPr>
          <w:color w:val="000000"/>
        </w:rPr>
        <w:t xml:space="preserve"> per la produzione di packaging totalmente sostenibile avendo sempre un occhio attento ad alcuni aspetti fondamentali, come: i processi di supply chain , l’immagine e il lusso che il packaging deve comunicare . </w:t>
      </w:r>
    </w:p>
    <w:p w14:paraId="1BB35794" w14:textId="0E169565" w:rsidR="00344DC8" w:rsidRDefault="00344DC8" w:rsidP="00344DC8">
      <w:pPr>
        <w:pStyle w:val="Normale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Abbiamo la titolarità di </w:t>
      </w:r>
      <w:proofErr w:type="gramStart"/>
      <w:r>
        <w:rPr>
          <w:color w:val="000000"/>
        </w:rPr>
        <w:t>brevetti  e</w:t>
      </w:r>
      <w:proofErr w:type="gramEnd"/>
      <w:r>
        <w:rPr>
          <w:color w:val="000000"/>
        </w:rPr>
        <w:t xml:space="preserve"> marchio per la produzione di Luxury  box di grande formato, che rappresentano una nostra specializzazione e abbattono la produzione di CO2 di circa il 93%, a parità di volume. </w:t>
      </w:r>
      <w:r w:rsidR="00E716F5">
        <w:rPr>
          <w:color w:val="000000"/>
        </w:rPr>
        <w:t xml:space="preserve">Abbiamo depositato </w:t>
      </w:r>
      <w:proofErr w:type="gramStart"/>
      <w:r w:rsidR="00E716F5">
        <w:rPr>
          <w:color w:val="000000"/>
        </w:rPr>
        <w:t xml:space="preserve">altri </w:t>
      </w:r>
      <w:r>
        <w:rPr>
          <w:color w:val="000000"/>
        </w:rPr>
        <w:t xml:space="preserve"> due</w:t>
      </w:r>
      <w:proofErr w:type="gramEnd"/>
      <w:r>
        <w:rPr>
          <w:color w:val="000000"/>
        </w:rPr>
        <w:t xml:space="preserve"> brevetti </w:t>
      </w:r>
      <w:r w:rsidR="00E716F5">
        <w:rPr>
          <w:color w:val="000000"/>
        </w:rPr>
        <w:t xml:space="preserve">; uno per il settore </w:t>
      </w:r>
      <w:r>
        <w:rPr>
          <w:color w:val="000000"/>
        </w:rPr>
        <w:t xml:space="preserve"> calzaturiero,</w:t>
      </w:r>
      <w:r w:rsidR="00E716F5">
        <w:rPr>
          <w:color w:val="000000"/>
        </w:rPr>
        <w:t xml:space="preserve"> l’altro per cartotecnica I</w:t>
      </w:r>
      <w:r>
        <w:rPr>
          <w:color w:val="000000"/>
        </w:rPr>
        <w:t xml:space="preserve">l </w:t>
      </w:r>
      <w:r w:rsidR="00E716F5">
        <w:rPr>
          <w:color w:val="000000"/>
        </w:rPr>
        <w:t>primo ha l’</w:t>
      </w:r>
      <w:r>
        <w:rPr>
          <w:color w:val="000000"/>
        </w:rPr>
        <w:t>obiettivo  di rendere più sostenibile, semplice e veloce la catena di produzione e di avere un prodotto con un ciclo di vita 100 volte superiore a quello attualmente in uso. Questo comporterà un minor consumo di materie prime, eleganza, praticità e identificativo del brand che lo utilizzerà. Il packaging diventerà in questo modo, un elemento distintivo del prodotto primario</w:t>
      </w:r>
      <w:r w:rsidR="00E716F5">
        <w:rPr>
          <w:color w:val="000000"/>
        </w:rPr>
        <w:t>.</w:t>
      </w:r>
    </w:p>
    <w:p w14:paraId="2CC73B1F" w14:textId="5978747D" w:rsidR="00E716F5" w:rsidRDefault="00E716F5" w:rsidP="00344DC8">
      <w:pPr>
        <w:pStyle w:val="NormaleWeb"/>
        <w:spacing w:before="0" w:beforeAutospacing="0" w:after="160" w:afterAutospacing="0"/>
        <w:rPr>
          <w:color w:val="000000"/>
          <w:shd w:val="clear" w:color="auto" w:fill="FFFF00"/>
        </w:rPr>
      </w:pPr>
      <w:r>
        <w:rPr>
          <w:color w:val="000000"/>
        </w:rPr>
        <w:t xml:space="preserve">Il secondo sarà una box mono materica </w:t>
      </w:r>
      <w:proofErr w:type="spellStart"/>
      <w:r>
        <w:rPr>
          <w:color w:val="000000"/>
        </w:rPr>
        <w:t>foldable</w:t>
      </w:r>
      <w:proofErr w:type="spellEnd"/>
      <w:r>
        <w:rPr>
          <w:color w:val="000000"/>
        </w:rPr>
        <w:t xml:space="preserve"> con elementi di finitura naturali di pura cellulosa e </w:t>
      </w:r>
      <w:proofErr w:type="spellStart"/>
      <w:r>
        <w:rPr>
          <w:color w:val="000000"/>
        </w:rPr>
        <w:t>bio</w:t>
      </w:r>
      <w:proofErr w:type="spellEnd"/>
      <w:r>
        <w:rPr>
          <w:color w:val="000000"/>
        </w:rPr>
        <w:t xml:space="preserve"> degradabili Entrambi i </w:t>
      </w:r>
      <w:proofErr w:type="gramStart"/>
      <w:r>
        <w:rPr>
          <w:color w:val="000000"/>
        </w:rPr>
        <w:t>progetti  saranno</w:t>
      </w:r>
      <w:proofErr w:type="gramEnd"/>
      <w:r>
        <w:rPr>
          <w:color w:val="000000"/>
        </w:rPr>
        <w:t xml:space="preserve"> in produzione da Febbraio 2021 </w:t>
      </w:r>
    </w:p>
    <w:p w14:paraId="35BED659" w14:textId="77777777" w:rsidR="00344DC8" w:rsidRDefault="00344DC8" w:rsidP="00344DC8">
      <w:pPr>
        <w:pStyle w:val="NormaleWeb"/>
        <w:spacing w:before="0" w:beforeAutospacing="0" w:after="160" w:afterAutospacing="0"/>
      </w:pPr>
      <w:r>
        <w:rPr>
          <w:color w:val="000000"/>
        </w:rPr>
        <w:t xml:space="preserve">Abbiamo tre divisioni produttive al nostro interno: cartotecnica in automatico, manuale e </w:t>
      </w:r>
      <w:proofErr w:type="gramStart"/>
      <w:r>
        <w:rPr>
          <w:color w:val="000000"/>
        </w:rPr>
        <w:t>tessuti .</w:t>
      </w:r>
      <w:proofErr w:type="gramEnd"/>
      <w:r>
        <w:rPr>
          <w:color w:val="000000"/>
        </w:rPr>
        <w:t xml:space="preserve"> Tutti i materiali utilizzati, oltre ad essere FSC, o GOTS avranno sempre il marchio “impatto zero”. Le </w:t>
      </w:r>
      <w:proofErr w:type="gramStart"/>
      <w:r>
        <w:rPr>
          <w:color w:val="000000"/>
        </w:rPr>
        <w:t>materie  prime</w:t>
      </w:r>
      <w:proofErr w:type="gramEnd"/>
      <w:r>
        <w:rPr>
          <w:color w:val="000000"/>
        </w:rPr>
        <w:t xml:space="preserve"> utilizzate derivano al 100% da PCW post consumer </w:t>
      </w:r>
      <w:proofErr w:type="spellStart"/>
      <w:r>
        <w:rPr>
          <w:color w:val="000000"/>
        </w:rPr>
        <w:t>wast</w:t>
      </w:r>
      <w:proofErr w:type="spellEnd"/>
      <w:r>
        <w:rPr>
          <w:color w:val="000000"/>
        </w:rPr>
        <w:t xml:space="preserve">, la carta nera utilizzata è carbon free e la stessa cartiera ns partner è certificata per una produzione ad impatto zero. I tessuti sono certificati </w:t>
      </w:r>
      <w:proofErr w:type="spellStart"/>
      <w:r>
        <w:rPr>
          <w:color w:val="000000"/>
        </w:rPr>
        <w:t>Gots</w:t>
      </w:r>
      <w:proofErr w:type="spellEnd"/>
      <w:r>
        <w:rPr>
          <w:color w:val="000000"/>
        </w:rPr>
        <w:t xml:space="preserve">, i </w:t>
      </w:r>
      <w:proofErr w:type="gramStart"/>
      <w:r>
        <w:rPr>
          <w:color w:val="000000"/>
        </w:rPr>
        <w:t>cordini  di</w:t>
      </w:r>
      <w:proofErr w:type="gramEnd"/>
      <w:r>
        <w:rPr>
          <w:color w:val="000000"/>
        </w:rPr>
        <w:t xml:space="preserve"> rifinitura sono in pura cellulosa compostabili. </w:t>
      </w:r>
    </w:p>
    <w:p w14:paraId="0C7D85A1" w14:textId="77777777" w:rsidR="00E716F5" w:rsidRDefault="00344DC8" w:rsidP="00344DC8">
      <w:pPr>
        <w:pStyle w:val="NormaleWeb"/>
        <w:spacing w:before="0" w:beforeAutospacing="0" w:after="160" w:afterAutospacing="0"/>
      </w:pPr>
      <w:r>
        <w:rPr>
          <w:color w:val="000000"/>
        </w:rPr>
        <w:t>Grazie alla crescita costante, abbiamo avuto l’opportunità di trasferirci in nuova sede più spaziosa, che rispondesse all’esigenza di continuare a produrre in modo sostenibile.</w:t>
      </w:r>
      <w:r>
        <w:t xml:space="preserve"> </w:t>
      </w:r>
    </w:p>
    <w:p w14:paraId="26718913" w14:textId="77777777" w:rsidR="00E716F5" w:rsidRDefault="00E716F5" w:rsidP="00344DC8">
      <w:pPr>
        <w:pStyle w:val="NormaleWeb"/>
        <w:spacing w:before="0" w:beforeAutospacing="0" w:after="160" w:afterAutospacing="0"/>
      </w:pPr>
    </w:p>
    <w:p w14:paraId="7531F476" w14:textId="4BB49A29" w:rsidR="00344DC8" w:rsidRDefault="00344DC8" w:rsidP="00344DC8">
      <w:pPr>
        <w:pStyle w:val="NormaleWeb"/>
        <w:spacing w:before="0" w:beforeAutospacing="0" w:after="160" w:afterAutospacing="0"/>
      </w:pPr>
      <w:r>
        <w:lastRenderedPageBreak/>
        <w:t>Abbiamo confermato la nostra scelta di responsabilità, puntando su sistemi fotovoltaici e geotermici</w:t>
      </w:r>
      <w:r w:rsidR="00E716F5">
        <w:t xml:space="preserve">, </w:t>
      </w:r>
      <w:r>
        <w:t xml:space="preserve">Uno dei nostri progetti per il futuro è quello di sostituire il nostro parco auto aziendale con modelli elettrici. </w:t>
      </w:r>
    </w:p>
    <w:p w14:paraId="187C54CC" w14:textId="77777777" w:rsidR="00344DC8" w:rsidRDefault="00344DC8" w:rsidP="00344DC8">
      <w:pPr>
        <w:pStyle w:val="NormaleWeb"/>
        <w:spacing w:before="0" w:beforeAutospacing="0" w:after="160" w:afterAutospacing="0"/>
      </w:pPr>
      <w:r>
        <w:rPr>
          <w:color w:val="000000"/>
        </w:rPr>
        <w:t xml:space="preserve">In ottica di Corporate Social </w:t>
      </w:r>
      <w:proofErr w:type="spellStart"/>
      <w:r>
        <w:rPr>
          <w:color w:val="000000"/>
        </w:rPr>
        <w:t>Responsibility</w:t>
      </w:r>
      <w:proofErr w:type="spellEnd"/>
      <w:r>
        <w:rPr>
          <w:color w:val="000000"/>
        </w:rPr>
        <w:t xml:space="preserve">, abbiamo sposato un progetto di solidarietà e sostegno che ben si conciliasse con la logica della sostenibilità: abbiamo dato vita ad una raccolta fondi per la costruzione di pozzi alimentati ad energia solare in Uganda, permettendo alle popolazioni dei villaggi di dare vita ad una </w:t>
      </w:r>
      <w:proofErr w:type="spellStart"/>
      <w:r>
        <w:rPr>
          <w:color w:val="000000"/>
        </w:rPr>
        <w:t>agricultura</w:t>
      </w:r>
      <w:proofErr w:type="spellEnd"/>
      <w:r>
        <w:rPr>
          <w:color w:val="000000"/>
        </w:rPr>
        <w:t xml:space="preserve"> sostenibile, che portasse autonomia e autosufficienza. </w:t>
      </w:r>
    </w:p>
    <w:sectPr w:rsidR="00344DC8">
      <w:pgSz w:w="11906" w:h="16838"/>
      <w:pgMar w:top="720" w:right="150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51"/>
    <w:rsid w:val="00073555"/>
    <w:rsid w:val="001A0137"/>
    <w:rsid w:val="001C12FE"/>
    <w:rsid w:val="00344DC8"/>
    <w:rsid w:val="00374955"/>
    <w:rsid w:val="00402C56"/>
    <w:rsid w:val="0046457C"/>
    <w:rsid w:val="004819C7"/>
    <w:rsid w:val="00497122"/>
    <w:rsid w:val="005525FC"/>
    <w:rsid w:val="00687985"/>
    <w:rsid w:val="00B47585"/>
    <w:rsid w:val="00BB7436"/>
    <w:rsid w:val="00C34DD1"/>
    <w:rsid w:val="00CE6AD9"/>
    <w:rsid w:val="00E135A5"/>
    <w:rsid w:val="00E560ED"/>
    <w:rsid w:val="00E716F5"/>
    <w:rsid w:val="00F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B7C2"/>
  <w15:docId w15:val="{2FED9C88-6C98-4945-8AEB-E99B8407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137"/>
    <w:rPr>
      <w:rFonts w:ascii="Segoe UI" w:eastAsia="Calibri" w:hAnsi="Segoe UI" w:cs="Segoe UI"/>
      <w:color w:val="000000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44DC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Grafico</dc:creator>
  <cp:keywords/>
  <cp:lastModifiedBy>cc ss</cp:lastModifiedBy>
  <cp:revision>6</cp:revision>
  <cp:lastPrinted>2020-11-17T11:20:00Z</cp:lastPrinted>
  <dcterms:created xsi:type="dcterms:W3CDTF">2020-11-26T14:05:00Z</dcterms:created>
  <dcterms:modified xsi:type="dcterms:W3CDTF">2020-11-26T14:28:00Z</dcterms:modified>
</cp:coreProperties>
</file>